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1-2022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材料科学与工程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强度与断裂(硕士)｛10-17周[教师:曹宁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与转化材料(硕士)｛3-10周[教师:李希友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强度与断裂(硕士)｛10-17周[教师:曹宁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与转化材料(硕士)｛3-10周[教师:李希友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强度与断裂(硕士)｛10-17周[教师:曹宁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与转化材料(硕士)｛3-10周[教师:李希友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金属强度与断裂(硕士)｛10-17周[教师:曹宁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与转化材料(硕士)｛3-10周[教师:李希友,地点:新能源大厦24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材料工程前沿进展(硕士)｛6周[教师:邢伟]、7-8周[教师:孙建波]、9-10周[教师:张腾]、11-12周[教师:于濂清]、13-14周[教师:赵文]、15-16周[教师:赵联明]、17周[教师:李学进][地点:新能源大厦23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前沿研究进展(硕士)｛10-17周[教师:张军,地点:新能源大厦26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材料工程前沿进展(硕士)｛6周[教师:邢伟]、7-8周[教师:孙建波]、9-10周[教师:张腾]、11-12周[教师:于濂清]、13-14周[教师:赵文]、15-16周[教师:赵联明]、17周[教师:李学进][地点:新能源大厦23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前沿研究进展(硕士)｛10-17周[教师:张军,地点:新能源大厦26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材料工程前沿进展(硕士)｛6周[教师:邢伟]、8周[教师:孙建波]、10周[教师:张腾]、12周[教师:于濂清]、14周[教师:赵文]、16周[教师:赵联明]、17周[教师:李学进][地点:新能源大厦23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前沿研究进展(硕士)｛10-17周[教师:张军,地点:新能源大厦26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量储存和转化中的计算科学(硕士)｛9-12周[教师:鲁效庆,地点:新能源大厦26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能源材料工程前沿进展(硕士)｛6周[教师:邢伟,地点:新能源大厦23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纳米材料前沿研究进展(硕士)｛10-17周[教师:张军,地点:新能源大厦26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